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5E3D7" w14:textId="77777777" w:rsidR="00396B25" w:rsidRDefault="00396B25" w:rsidP="00396B25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i/>
          <w:sz w:val="28"/>
          <w:szCs w:val="32"/>
        </w:rPr>
      </w:pPr>
      <w:bookmarkStart w:id="0" w:name="_GoBack"/>
      <w:bookmarkEnd w:id="0"/>
      <w:r>
        <w:rPr>
          <w:rFonts w:ascii="Segoe UI" w:hAnsi="Segoe UI" w:cs="Segoe UI"/>
          <w:i/>
          <w:sz w:val="28"/>
          <w:szCs w:val="32"/>
        </w:rPr>
        <w:t>From the Managing Editor</w:t>
      </w:r>
    </w:p>
    <w:p w14:paraId="2C725C97" w14:textId="06F0E164" w:rsidR="00396B25" w:rsidRPr="001244B2" w:rsidRDefault="007518C5" w:rsidP="00396B25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i/>
          <w:sz w:val="28"/>
          <w:szCs w:val="32"/>
        </w:rPr>
      </w:pPr>
      <w:r>
        <w:rPr>
          <w:rFonts w:ascii="Segoe UI" w:hAnsi="Segoe UI" w:cs="Segoe UI"/>
          <w:i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4349F" wp14:editId="5CD232BA">
                <wp:simplePos x="0" y="0"/>
                <wp:positionH relativeFrom="column">
                  <wp:posOffset>3003550</wp:posOffset>
                </wp:positionH>
                <wp:positionV relativeFrom="paragraph">
                  <wp:posOffset>139065</wp:posOffset>
                </wp:positionV>
                <wp:extent cx="2933700" cy="0"/>
                <wp:effectExtent l="19050" t="12065" r="19050" b="260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0631B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6.5pt;margin-top:10.95pt;width:23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" strokecolor="black [3213]"/>
            </w:pict>
          </mc:Fallback>
        </mc:AlternateContent>
      </w:r>
      <w:r>
        <w:rPr>
          <w:rFonts w:ascii="Segoe UI" w:hAnsi="Segoe UI" w:cs="Segoe UI"/>
          <w:i/>
          <w:noProof/>
          <w:sz w:val="28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7837163" wp14:editId="396A1941">
                <wp:simplePos x="0" y="0"/>
                <wp:positionH relativeFrom="column">
                  <wp:posOffset>3448050</wp:posOffset>
                </wp:positionH>
                <wp:positionV relativeFrom="paragraph">
                  <wp:posOffset>138429</wp:posOffset>
                </wp:positionV>
                <wp:extent cx="2560320" cy="0"/>
                <wp:effectExtent l="0" t="0" r="30480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="">
                              <a:effectLst>
                                <a:outerShdw blurRad="63500" dist="29783" dir="3885598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91130" id="AutoShape 2" o:spid="_x0000_s1026" type="#_x0000_t32" style="position:absolute;margin-left:271.5pt;margin-top:10.9pt;width:201.6pt;height:0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" strokecolor="#f2f2f2"/>
            </w:pict>
          </mc:Fallback>
        </mc:AlternateContent>
      </w:r>
    </w:p>
    <w:p w14:paraId="3A56CA26" w14:textId="77777777" w:rsidR="00396B25" w:rsidRPr="00D36DDE" w:rsidRDefault="0043145B" w:rsidP="001C1E33">
      <w:pPr>
        <w:spacing w:before="180"/>
        <w:jc w:val="right"/>
        <w:rPr>
          <w:rFonts w:ascii="Segoe UI" w:hAnsi="Segoe UI" w:cs="Segoe UI"/>
          <w:b/>
          <w:color w:val="000099"/>
          <w:sz w:val="36"/>
          <w:szCs w:val="36"/>
        </w:rPr>
      </w:pPr>
      <w:r w:rsidRPr="0043145B">
        <w:rPr>
          <w:rFonts w:ascii="Segoe UI" w:hAnsi="Segoe UI" w:cs="Segoe UI"/>
          <w:b/>
          <w:color w:val="000099"/>
          <w:sz w:val="36"/>
          <w:szCs w:val="36"/>
        </w:rPr>
        <w:t>Integration, Implementation, Innovation</w:t>
      </w:r>
    </w:p>
    <w:p w14:paraId="2E95DD9C" w14:textId="77777777" w:rsidR="00396B25" w:rsidRPr="00D36DDE" w:rsidRDefault="00396B25" w:rsidP="00396B25">
      <w:pPr>
        <w:jc w:val="right"/>
        <w:rPr>
          <w:rFonts w:ascii="Segoe UI" w:hAnsi="Segoe UI" w:cs="Segoe UI"/>
          <w:b/>
          <w:color w:val="000099"/>
          <w:sz w:val="36"/>
          <w:szCs w:val="36"/>
        </w:rPr>
      </w:pPr>
    </w:p>
    <w:p w14:paraId="4663804A" w14:textId="77777777" w:rsidR="00844464" w:rsidRDefault="00E137C1" w:rsidP="00396B25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99"/>
          <w:szCs w:val="20"/>
        </w:rPr>
        <w:t xml:space="preserve">We </w:t>
      </w:r>
      <w:r>
        <w:rPr>
          <w:rFonts w:ascii="Segoe UI" w:hAnsi="Segoe UI" w:cs="Segoe UI"/>
          <w:color w:val="000000"/>
          <w:sz w:val="20"/>
          <w:szCs w:val="20"/>
        </w:rPr>
        <w:t xml:space="preserve">are proud to begin our second year of the </w:t>
      </w:r>
      <w:r w:rsidRPr="00E137C1">
        <w:rPr>
          <w:rFonts w:ascii="Segoe UI" w:hAnsi="Segoe UI" w:cs="Segoe UI"/>
          <w:i/>
          <w:color w:val="000000"/>
          <w:sz w:val="20"/>
          <w:szCs w:val="20"/>
        </w:rPr>
        <w:t>NYS TESOL Journal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4C0238">
        <w:rPr>
          <w:rFonts w:ascii="Segoe UI" w:hAnsi="Segoe UI" w:cs="Segoe UI"/>
          <w:color w:val="000000"/>
          <w:sz w:val="20"/>
          <w:szCs w:val="20"/>
        </w:rPr>
        <w:t>with our third issue—</w:t>
      </w:r>
      <w:r w:rsidR="009523D5">
        <w:rPr>
          <w:rFonts w:ascii="Segoe UI" w:hAnsi="Segoe UI" w:cs="Segoe UI"/>
          <w:color w:val="000000"/>
          <w:sz w:val="20"/>
          <w:szCs w:val="20"/>
        </w:rPr>
        <w:t xml:space="preserve">continuing our </w:t>
      </w:r>
      <w:r w:rsidR="006C335D">
        <w:rPr>
          <w:rFonts w:ascii="Segoe UI" w:hAnsi="Segoe UI" w:cs="Segoe UI"/>
          <w:color w:val="000000"/>
          <w:sz w:val="20"/>
          <w:szCs w:val="20"/>
        </w:rPr>
        <w:t xml:space="preserve">commitment to the </w:t>
      </w:r>
      <w:r w:rsidR="009523D5">
        <w:rPr>
          <w:rFonts w:ascii="Segoe UI" w:hAnsi="Segoe UI" w:cs="Segoe UI"/>
          <w:color w:val="000000"/>
          <w:sz w:val="20"/>
          <w:szCs w:val="20"/>
        </w:rPr>
        <w:t xml:space="preserve">mission </w:t>
      </w:r>
      <w:r w:rsidR="006C335D">
        <w:rPr>
          <w:rFonts w:ascii="Segoe UI" w:hAnsi="Segoe UI" w:cs="Segoe UI"/>
          <w:color w:val="000000"/>
          <w:sz w:val="20"/>
          <w:szCs w:val="20"/>
        </w:rPr>
        <w:t xml:space="preserve">of </w:t>
      </w:r>
      <w:r>
        <w:rPr>
          <w:rFonts w:ascii="Segoe UI" w:hAnsi="Segoe UI" w:cs="Segoe UI"/>
          <w:color w:val="000000"/>
          <w:sz w:val="20"/>
          <w:szCs w:val="20"/>
        </w:rPr>
        <w:t xml:space="preserve">promoting </w:t>
      </w:r>
      <w:r w:rsidR="006A7B14">
        <w:rPr>
          <w:rFonts w:ascii="Segoe UI" w:hAnsi="Segoe UI" w:cs="Segoe UI"/>
          <w:color w:val="000000"/>
          <w:sz w:val="20"/>
          <w:szCs w:val="20"/>
        </w:rPr>
        <w:t xml:space="preserve">theory, </w:t>
      </w:r>
      <w:r>
        <w:rPr>
          <w:rFonts w:ascii="Segoe UI" w:hAnsi="Segoe UI" w:cs="Segoe UI"/>
          <w:color w:val="000000"/>
          <w:sz w:val="20"/>
          <w:szCs w:val="20"/>
        </w:rPr>
        <w:t>research</w:t>
      </w:r>
      <w:r w:rsidR="006A7B14">
        <w:rPr>
          <w:rFonts w:ascii="Segoe UI" w:hAnsi="Segoe UI" w:cs="Segoe UI"/>
          <w:color w:val="000000"/>
          <w:sz w:val="20"/>
          <w:szCs w:val="20"/>
        </w:rPr>
        <w:t>, pedagogy, and educational policy related to the teaching of English to speakers of other languages</w:t>
      </w:r>
      <w:r>
        <w:rPr>
          <w:rFonts w:ascii="Segoe UI" w:hAnsi="Segoe UI" w:cs="Segoe UI"/>
          <w:color w:val="000000"/>
          <w:sz w:val="20"/>
          <w:szCs w:val="20"/>
        </w:rPr>
        <w:t xml:space="preserve"> i</w:t>
      </w:r>
      <w:r w:rsidR="00844464">
        <w:rPr>
          <w:rFonts w:ascii="Segoe UI" w:hAnsi="Segoe UI" w:cs="Segoe UI"/>
          <w:color w:val="000000"/>
          <w:sz w:val="20"/>
          <w:szCs w:val="20"/>
        </w:rPr>
        <w:t xml:space="preserve">n New York State and beyond. This </w:t>
      </w:r>
      <w:r w:rsidR="00456D49">
        <w:rPr>
          <w:rFonts w:ascii="Segoe UI" w:hAnsi="Segoe UI" w:cs="Segoe UI"/>
          <w:color w:val="000000"/>
          <w:sz w:val="20"/>
          <w:szCs w:val="20"/>
        </w:rPr>
        <w:t>issue highlights integration, implementation</w:t>
      </w:r>
      <w:r w:rsidR="00D36DDE">
        <w:rPr>
          <w:rFonts w:ascii="Segoe UI" w:hAnsi="Segoe UI" w:cs="Segoe UI"/>
          <w:color w:val="000000"/>
          <w:sz w:val="20"/>
          <w:szCs w:val="20"/>
        </w:rPr>
        <w:t>,</w:t>
      </w:r>
      <w:r w:rsidR="00456D49">
        <w:rPr>
          <w:rFonts w:ascii="Segoe UI" w:hAnsi="Segoe UI" w:cs="Segoe UI"/>
          <w:color w:val="000000"/>
          <w:sz w:val="20"/>
          <w:szCs w:val="20"/>
        </w:rPr>
        <w:t xml:space="preserve"> and innovation of various perspectives in English language learning and teaching.</w:t>
      </w:r>
    </w:p>
    <w:p w14:paraId="723D6FD2" w14:textId="77777777" w:rsidR="00E137C1" w:rsidRDefault="00E137C1" w:rsidP="00396B25">
      <w:pPr>
        <w:rPr>
          <w:rFonts w:ascii="Calibri" w:hAnsi="Calibri" w:cs="Segoe UI"/>
          <w:color w:val="FF0000"/>
          <w:sz w:val="22"/>
          <w:szCs w:val="32"/>
        </w:rPr>
      </w:pPr>
    </w:p>
    <w:p w14:paraId="39F7BC6E" w14:textId="77777777" w:rsidR="009857E8" w:rsidRDefault="00D36DDE" w:rsidP="00396B25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Vol</w:t>
      </w:r>
      <w:r w:rsidR="005B469D">
        <w:rPr>
          <w:rFonts w:ascii="Segoe UI" w:hAnsi="Segoe UI" w:cs="Segoe UI"/>
          <w:color w:val="000000"/>
          <w:sz w:val="20"/>
          <w:szCs w:val="20"/>
        </w:rPr>
        <w:t>ume</w:t>
      </w:r>
      <w:r>
        <w:rPr>
          <w:rFonts w:ascii="Segoe UI" w:hAnsi="Segoe UI" w:cs="Segoe UI"/>
          <w:color w:val="000000"/>
          <w:sz w:val="20"/>
          <w:szCs w:val="20"/>
        </w:rPr>
        <w:t xml:space="preserve"> 2, </w:t>
      </w:r>
      <w:r w:rsidR="005B469D">
        <w:rPr>
          <w:rFonts w:ascii="Segoe UI" w:hAnsi="Segoe UI" w:cs="Segoe UI"/>
          <w:color w:val="000000"/>
          <w:sz w:val="20"/>
          <w:szCs w:val="20"/>
        </w:rPr>
        <w:t xml:space="preserve">Issue </w:t>
      </w:r>
      <w:r>
        <w:rPr>
          <w:rFonts w:ascii="Segoe UI" w:hAnsi="Segoe UI" w:cs="Segoe UI"/>
          <w:color w:val="000000"/>
          <w:sz w:val="20"/>
          <w:szCs w:val="20"/>
        </w:rPr>
        <w:t xml:space="preserve">1 holds </w:t>
      </w:r>
      <w:r w:rsidR="00785A7B">
        <w:rPr>
          <w:rFonts w:ascii="Segoe UI" w:hAnsi="Segoe UI" w:cs="Segoe UI"/>
          <w:color w:val="000000"/>
          <w:sz w:val="20"/>
          <w:szCs w:val="20"/>
        </w:rPr>
        <w:t xml:space="preserve">a </w:t>
      </w:r>
      <w:r w:rsidR="00A12FB2">
        <w:rPr>
          <w:rFonts w:ascii="Segoe UI" w:hAnsi="Segoe UI" w:cs="Segoe UI"/>
          <w:color w:val="000000"/>
          <w:sz w:val="20"/>
          <w:szCs w:val="20"/>
        </w:rPr>
        <w:t xml:space="preserve">variety of </w:t>
      </w:r>
      <w:r w:rsidR="005152E5">
        <w:rPr>
          <w:rFonts w:ascii="Segoe UI" w:hAnsi="Segoe UI" w:cs="Segoe UI"/>
          <w:color w:val="000000"/>
          <w:sz w:val="20"/>
          <w:szCs w:val="20"/>
        </w:rPr>
        <w:t>topics</w:t>
      </w:r>
      <w:r w:rsidR="00A12FB2">
        <w:rPr>
          <w:rFonts w:ascii="Segoe UI" w:hAnsi="Segoe UI" w:cs="Segoe UI"/>
          <w:color w:val="000000"/>
          <w:sz w:val="20"/>
          <w:szCs w:val="20"/>
        </w:rPr>
        <w:t>, ranging from the theoretical to the practical</w:t>
      </w:r>
      <w:r>
        <w:rPr>
          <w:rFonts w:ascii="Segoe UI" w:hAnsi="Segoe UI" w:cs="Segoe UI"/>
          <w:color w:val="000000"/>
          <w:sz w:val="20"/>
          <w:szCs w:val="20"/>
        </w:rPr>
        <w:t xml:space="preserve"> and representing K–</w:t>
      </w:r>
      <w:r w:rsidR="00844464">
        <w:rPr>
          <w:rFonts w:ascii="Segoe UI" w:hAnsi="Segoe UI" w:cs="Segoe UI"/>
          <w:color w:val="000000"/>
          <w:sz w:val="20"/>
          <w:szCs w:val="20"/>
        </w:rPr>
        <w:t xml:space="preserve">12, college, and community contexts. The </w:t>
      </w:r>
      <w:r w:rsidR="005152E5">
        <w:rPr>
          <w:rFonts w:ascii="Segoe UI" w:hAnsi="Segoe UI" w:cs="Segoe UI"/>
          <w:color w:val="000000"/>
          <w:sz w:val="20"/>
          <w:szCs w:val="20"/>
        </w:rPr>
        <w:t>scholarship</w:t>
      </w:r>
      <w:r w:rsidR="00844464">
        <w:rPr>
          <w:rFonts w:ascii="Segoe UI" w:hAnsi="Segoe UI" w:cs="Segoe UI"/>
          <w:color w:val="000000"/>
          <w:sz w:val="20"/>
          <w:szCs w:val="20"/>
        </w:rPr>
        <w:t xml:space="preserve"> in </w:t>
      </w:r>
      <w:r>
        <w:rPr>
          <w:rFonts w:ascii="Segoe UI" w:hAnsi="Segoe UI" w:cs="Segoe UI"/>
          <w:color w:val="000000"/>
          <w:sz w:val="20"/>
          <w:szCs w:val="20"/>
        </w:rPr>
        <w:t xml:space="preserve">this issue </w:t>
      </w:r>
      <w:r w:rsidR="00844464">
        <w:rPr>
          <w:rFonts w:ascii="Segoe UI" w:hAnsi="Segoe UI" w:cs="Segoe UI"/>
          <w:color w:val="000000"/>
          <w:sz w:val="20"/>
          <w:szCs w:val="20"/>
        </w:rPr>
        <w:t>include</w:t>
      </w:r>
      <w:r w:rsidR="005152E5">
        <w:rPr>
          <w:rFonts w:ascii="Segoe UI" w:hAnsi="Segoe UI" w:cs="Segoe UI"/>
          <w:color w:val="000000"/>
          <w:sz w:val="20"/>
          <w:szCs w:val="20"/>
        </w:rPr>
        <w:t>s</w:t>
      </w:r>
      <w:r w:rsidR="00A12FB2">
        <w:rPr>
          <w:rFonts w:ascii="Segoe UI" w:hAnsi="Segoe UI" w:cs="Segoe UI"/>
          <w:color w:val="000000"/>
          <w:sz w:val="20"/>
          <w:szCs w:val="20"/>
        </w:rPr>
        <w:t xml:space="preserve"> qualitative research, quantitative research, and reports from </w:t>
      </w:r>
      <w:r w:rsidR="00717D28">
        <w:rPr>
          <w:rFonts w:ascii="Segoe UI" w:hAnsi="Segoe UI" w:cs="Segoe UI"/>
          <w:color w:val="000000"/>
          <w:sz w:val="20"/>
          <w:szCs w:val="20"/>
        </w:rPr>
        <w:t xml:space="preserve">action research in </w:t>
      </w:r>
      <w:r w:rsidR="00A12FB2">
        <w:rPr>
          <w:rFonts w:ascii="Segoe UI" w:hAnsi="Segoe UI" w:cs="Segoe UI"/>
          <w:color w:val="000000"/>
          <w:sz w:val="20"/>
          <w:szCs w:val="20"/>
        </w:rPr>
        <w:t>the classroom</w:t>
      </w:r>
      <w:r w:rsidR="009857E8">
        <w:rPr>
          <w:rFonts w:ascii="Segoe UI" w:hAnsi="Segoe UI" w:cs="Segoe UI"/>
          <w:color w:val="000000"/>
          <w:sz w:val="20"/>
          <w:szCs w:val="20"/>
        </w:rPr>
        <w:t>.</w:t>
      </w:r>
    </w:p>
    <w:p w14:paraId="7004AC96" w14:textId="77777777" w:rsidR="009857E8" w:rsidRDefault="009857E8" w:rsidP="00396B25">
      <w:pPr>
        <w:rPr>
          <w:rFonts w:ascii="Segoe UI" w:hAnsi="Segoe UI" w:cs="Segoe UI"/>
          <w:color w:val="000000"/>
          <w:sz w:val="20"/>
          <w:szCs w:val="20"/>
        </w:rPr>
      </w:pPr>
    </w:p>
    <w:p w14:paraId="7E5DF485" w14:textId="77777777" w:rsidR="00844464" w:rsidRDefault="00D36DDE" w:rsidP="009857E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In the </w:t>
      </w:r>
      <w:r w:rsidR="00A12FB2">
        <w:rPr>
          <w:rFonts w:ascii="Segoe UI" w:hAnsi="Segoe UI" w:cs="Segoe UI"/>
          <w:color w:val="000000"/>
          <w:sz w:val="20"/>
          <w:szCs w:val="20"/>
        </w:rPr>
        <w:t xml:space="preserve">feature articles, </w:t>
      </w:r>
      <w:r w:rsidR="00E137C1">
        <w:rPr>
          <w:rFonts w:ascii="Segoe UI" w:hAnsi="Segoe UI" w:cs="Segoe UI"/>
          <w:color w:val="000000"/>
          <w:sz w:val="20"/>
          <w:szCs w:val="20"/>
        </w:rPr>
        <w:t>we presen</w:t>
      </w:r>
      <w:r w:rsidR="00844464">
        <w:rPr>
          <w:rFonts w:ascii="Segoe UI" w:hAnsi="Segoe UI" w:cs="Segoe UI"/>
          <w:color w:val="000000"/>
          <w:sz w:val="20"/>
          <w:szCs w:val="20"/>
        </w:rPr>
        <w:t xml:space="preserve">t a </w:t>
      </w:r>
      <w:r w:rsidR="008B042F">
        <w:rPr>
          <w:rFonts w:ascii="Segoe UI" w:hAnsi="Segoe UI" w:cs="Segoe UI"/>
          <w:color w:val="000000"/>
          <w:sz w:val="20"/>
          <w:szCs w:val="20"/>
        </w:rPr>
        <w:t xml:space="preserve">pilot study investigating the development of literacy and science learning for English learner students in </w:t>
      </w:r>
      <w:r>
        <w:rPr>
          <w:rFonts w:ascii="Segoe UI" w:hAnsi="Segoe UI" w:cs="Segoe UI"/>
          <w:color w:val="000000"/>
          <w:sz w:val="20"/>
          <w:szCs w:val="20"/>
        </w:rPr>
        <w:t>Grades K–</w:t>
      </w:r>
      <w:r w:rsidR="008B042F">
        <w:rPr>
          <w:rFonts w:ascii="Segoe UI" w:hAnsi="Segoe UI" w:cs="Segoe UI"/>
          <w:color w:val="000000"/>
          <w:sz w:val="20"/>
          <w:szCs w:val="20"/>
        </w:rPr>
        <w:t>2 through the Science Inquiry Centered Argumentation Model</w:t>
      </w:r>
      <w:r w:rsidR="00081DDF">
        <w:rPr>
          <w:rFonts w:ascii="Segoe UI" w:hAnsi="Segoe UI" w:cs="Segoe UI"/>
          <w:color w:val="000000"/>
          <w:sz w:val="20"/>
          <w:szCs w:val="20"/>
        </w:rPr>
        <w:t xml:space="preserve"> (Yuliya Ardasheva, Lori A. Norton-Meier, Thomas R. Tretter, and Sherri L. Brown)</w:t>
      </w:r>
      <w:r w:rsidR="008B042F">
        <w:rPr>
          <w:rFonts w:ascii="Segoe UI" w:hAnsi="Segoe UI" w:cs="Segoe UI"/>
          <w:color w:val="000000"/>
          <w:sz w:val="20"/>
          <w:szCs w:val="20"/>
        </w:rPr>
        <w:t xml:space="preserve">; </w:t>
      </w:r>
      <w:r w:rsidR="00081DDF">
        <w:rPr>
          <w:rFonts w:ascii="Segoe UI" w:hAnsi="Segoe UI" w:cs="Segoe UI"/>
          <w:color w:val="000000"/>
          <w:sz w:val="20"/>
          <w:szCs w:val="20"/>
        </w:rPr>
        <w:t>Regina Rochford and Cheryl Comeau-Kirschner’s</w:t>
      </w:r>
      <w:r w:rsidR="00253925">
        <w:rPr>
          <w:rFonts w:ascii="Segoe UI" w:hAnsi="Segoe UI" w:cs="Segoe UI"/>
          <w:color w:val="000000"/>
          <w:sz w:val="20"/>
          <w:szCs w:val="20"/>
        </w:rPr>
        <w:t xml:space="preserve"> experiment in thematic collaborative teaching of developmental reading for </w:t>
      </w:r>
      <w:r w:rsidR="008B042F">
        <w:rPr>
          <w:rFonts w:ascii="Segoe UI" w:hAnsi="Segoe UI" w:cs="Segoe UI"/>
          <w:color w:val="000000"/>
          <w:sz w:val="20"/>
          <w:szCs w:val="20"/>
        </w:rPr>
        <w:t>Native English speakers and English language learners</w:t>
      </w:r>
      <w:r w:rsidR="00980D7E">
        <w:rPr>
          <w:rFonts w:ascii="Segoe UI" w:hAnsi="Segoe UI" w:cs="Segoe UI"/>
          <w:color w:val="000000"/>
          <w:sz w:val="20"/>
          <w:szCs w:val="20"/>
        </w:rPr>
        <w:t xml:space="preserve"> in an integrated </w:t>
      </w:r>
      <w:r w:rsidR="00253925">
        <w:rPr>
          <w:rFonts w:ascii="Segoe UI" w:hAnsi="Segoe UI" w:cs="Segoe UI"/>
          <w:color w:val="000000"/>
          <w:sz w:val="20"/>
          <w:szCs w:val="20"/>
        </w:rPr>
        <w:t xml:space="preserve">community college </w:t>
      </w:r>
      <w:r w:rsidR="00980D7E">
        <w:rPr>
          <w:rFonts w:ascii="Segoe UI" w:hAnsi="Segoe UI" w:cs="Segoe UI"/>
          <w:color w:val="000000"/>
          <w:sz w:val="20"/>
          <w:szCs w:val="20"/>
        </w:rPr>
        <w:t>class</w:t>
      </w:r>
      <w:r w:rsidR="00253925">
        <w:rPr>
          <w:rFonts w:ascii="Segoe UI" w:hAnsi="Segoe UI" w:cs="Segoe UI"/>
          <w:color w:val="000000"/>
          <w:sz w:val="20"/>
          <w:szCs w:val="20"/>
        </w:rPr>
        <w:t xml:space="preserve">; and a discussion of </w:t>
      </w:r>
      <w:r w:rsidR="001446EC">
        <w:rPr>
          <w:rFonts w:ascii="Segoe UI" w:hAnsi="Segoe UI" w:cs="Segoe UI"/>
          <w:color w:val="000000"/>
          <w:sz w:val="20"/>
          <w:szCs w:val="20"/>
        </w:rPr>
        <w:t xml:space="preserve">the main perspectives of plagiarism and how Universal Design Instruction can be used to teach paraphrasing to students </w:t>
      </w:r>
      <w:r w:rsidR="008F2B3A">
        <w:rPr>
          <w:rFonts w:ascii="Segoe UI" w:hAnsi="Segoe UI" w:cs="Segoe UI"/>
          <w:color w:val="000000"/>
          <w:sz w:val="20"/>
          <w:szCs w:val="20"/>
        </w:rPr>
        <w:t xml:space="preserve">at </w:t>
      </w:r>
      <w:r w:rsidR="001446EC">
        <w:rPr>
          <w:rFonts w:ascii="Segoe UI" w:hAnsi="Segoe UI" w:cs="Segoe UI"/>
          <w:color w:val="000000"/>
          <w:sz w:val="20"/>
          <w:szCs w:val="20"/>
        </w:rPr>
        <w:t>all levels</w:t>
      </w:r>
      <w:r w:rsidR="00081DDF">
        <w:rPr>
          <w:rFonts w:ascii="Segoe UI" w:hAnsi="Segoe UI" w:cs="Segoe UI"/>
          <w:color w:val="000000"/>
          <w:sz w:val="20"/>
          <w:szCs w:val="20"/>
        </w:rPr>
        <w:t xml:space="preserve"> (John Sivell)</w:t>
      </w:r>
      <w:r w:rsidR="001446EC">
        <w:rPr>
          <w:rFonts w:ascii="Segoe UI" w:hAnsi="Segoe UI" w:cs="Segoe UI"/>
          <w:color w:val="000000"/>
          <w:sz w:val="20"/>
          <w:szCs w:val="20"/>
        </w:rPr>
        <w:t>.</w:t>
      </w:r>
    </w:p>
    <w:p w14:paraId="757A803C" w14:textId="77777777" w:rsidR="00844464" w:rsidRDefault="00844464" w:rsidP="009857E8">
      <w:pPr>
        <w:rPr>
          <w:rFonts w:ascii="Segoe UI" w:hAnsi="Segoe UI" w:cs="Segoe UI"/>
          <w:sz w:val="20"/>
          <w:szCs w:val="20"/>
        </w:rPr>
      </w:pPr>
    </w:p>
    <w:p w14:paraId="7796699E" w14:textId="77777777" w:rsidR="00E137C1" w:rsidRDefault="006C335D" w:rsidP="009857E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</w:t>
      </w:r>
      <w:r w:rsidR="00E137C1">
        <w:rPr>
          <w:rFonts w:ascii="Segoe UI" w:hAnsi="Segoe UI" w:cs="Segoe UI"/>
          <w:sz w:val="20"/>
          <w:szCs w:val="20"/>
        </w:rPr>
        <w:t xml:space="preserve"> diverse set of </w:t>
      </w:r>
      <w:r w:rsidR="008F6702">
        <w:rPr>
          <w:rFonts w:ascii="Segoe UI" w:hAnsi="Segoe UI" w:cs="Segoe UI"/>
          <w:sz w:val="20"/>
          <w:szCs w:val="20"/>
        </w:rPr>
        <w:t>brief reports</w:t>
      </w:r>
      <w:r>
        <w:rPr>
          <w:rFonts w:ascii="Segoe UI" w:hAnsi="Segoe UI" w:cs="Segoe UI"/>
          <w:sz w:val="20"/>
          <w:szCs w:val="20"/>
        </w:rPr>
        <w:t xml:space="preserve"> includes</w:t>
      </w:r>
      <w:r w:rsidR="001446EC">
        <w:rPr>
          <w:rFonts w:ascii="Segoe UI" w:hAnsi="Segoe UI" w:cs="Segoe UI"/>
          <w:sz w:val="20"/>
          <w:szCs w:val="20"/>
        </w:rPr>
        <w:t xml:space="preserve"> a policy brief</w:t>
      </w:r>
      <w:r w:rsidR="00081DDF">
        <w:rPr>
          <w:rFonts w:ascii="Segoe UI" w:hAnsi="Segoe UI" w:cs="Segoe UI"/>
          <w:sz w:val="20"/>
          <w:szCs w:val="20"/>
        </w:rPr>
        <w:t xml:space="preserve"> by </w:t>
      </w:r>
      <w:r w:rsidR="00543F9C">
        <w:rPr>
          <w:rFonts w:ascii="Segoe UI" w:hAnsi="Segoe UI" w:cs="Segoe UI"/>
          <w:sz w:val="20"/>
          <w:szCs w:val="20"/>
        </w:rPr>
        <w:t>Drew</w:t>
      </w:r>
      <w:r w:rsidR="00081DDF">
        <w:rPr>
          <w:rFonts w:ascii="Segoe UI" w:hAnsi="Segoe UI" w:cs="Segoe UI"/>
          <w:sz w:val="20"/>
          <w:szCs w:val="20"/>
        </w:rPr>
        <w:t xml:space="preserve"> Patrick</w:t>
      </w:r>
      <w:r w:rsidR="001446EC">
        <w:rPr>
          <w:rFonts w:ascii="Segoe UI" w:hAnsi="Segoe UI" w:cs="Segoe UI"/>
          <w:sz w:val="20"/>
          <w:szCs w:val="20"/>
        </w:rPr>
        <w:t xml:space="preserve"> on how federal policy affects bilingual education </w:t>
      </w:r>
      <w:r w:rsidR="008F2B3A">
        <w:rPr>
          <w:rFonts w:ascii="Segoe UI" w:hAnsi="Segoe UI" w:cs="Segoe UI"/>
          <w:sz w:val="20"/>
          <w:szCs w:val="20"/>
        </w:rPr>
        <w:t xml:space="preserve">in New York State and throughout the nation; </w:t>
      </w:r>
      <w:r w:rsidR="00930189">
        <w:rPr>
          <w:rFonts w:ascii="Segoe UI" w:hAnsi="Segoe UI" w:cs="Segoe UI"/>
          <w:sz w:val="20"/>
          <w:szCs w:val="20"/>
        </w:rPr>
        <w:t xml:space="preserve">a proposal for an </w:t>
      </w:r>
      <w:r w:rsidR="001446EC">
        <w:rPr>
          <w:rFonts w:ascii="Segoe UI" w:hAnsi="Segoe UI" w:cs="Segoe UI"/>
          <w:sz w:val="20"/>
          <w:szCs w:val="20"/>
        </w:rPr>
        <w:t>assessment design for adolescent newcomer English language learners</w:t>
      </w:r>
      <w:r w:rsidR="00081DDF">
        <w:rPr>
          <w:rFonts w:ascii="Segoe UI" w:hAnsi="Segoe UI" w:cs="Segoe UI"/>
          <w:sz w:val="20"/>
          <w:szCs w:val="20"/>
        </w:rPr>
        <w:t xml:space="preserve"> (Leigh Garrison-Fletcher, Joni M. Lakin, and John W. Young)</w:t>
      </w:r>
      <w:r w:rsidR="001446EC">
        <w:rPr>
          <w:rFonts w:ascii="Segoe UI" w:hAnsi="Segoe UI" w:cs="Segoe UI"/>
          <w:sz w:val="20"/>
          <w:szCs w:val="20"/>
        </w:rPr>
        <w:t xml:space="preserve">; </w:t>
      </w:r>
      <w:r w:rsidR="00081DDF">
        <w:rPr>
          <w:rFonts w:ascii="Segoe UI" w:hAnsi="Segoe UI" w:cs="Segoe UI"/>
          <w:sz w:val="20"/>
          <w:szCs w:val="20"/>
        </w:rPr>
        <w:t>Michael Perrone’s</w:t>
      </w:r>
      <w:r w:rsidR="00B57BD3">
        <w:rPr>
          <w:rFonts w:ascii="Segoe UI" w:hAnsi="Segoe UI" w:cs="Segoe UI"/>
          <w:sz w:val="20"/>
          <w:szCs w:val="20"/>
        </w:rPr>
        <w:t xml:space="preserve"> pedagogical framework for the development o</w:t>
      </w:r>
      <w:r w:rsidR="008F2B3A">
        <w:rPr>
          <w:rFonts w:ascii="Segoe UI" w:hAnsi="Segoe UI" w:cs="Segoe UI"/>
          <w:sz w:val="20"/>
          <w:szCs w:val="20"/>
        </w:rPr>
        <w:t>f the academic vocabulary for K–</w:t>
      </w:r>
      <w:r w:rsidR="00B57BD3">
        <w:rPr>
          <w:rFonts w:ascii="Segoe UI" w:hAnsi="Segoe UI" w:cs="Segoe UI"/>
          <w:sz w:val="20"/>
          <w:szCs w:val="20"/>
        </w:rPr>
        <w:t xml:space="preserve">12 English language learners; </w:t>
      </w:r>
      <w:r w:rsidR="00997719">
        <w:rPr>
          <w:rFonts w:ascii="Segoe UI" w:hAnsi="Segoe UI" w:cs="Segoe UI"/>
          <w:sz w:val="20"/>
          <w:szCs w:val="20"/>
        </w:rPr>
        <w:t>and the examination of best practices for the teaching and learning of idioms for English as a second language learners</w:t>
      </w:r>
      <w:r w:rsidR="00081DDF">
        <w:rPr>
          <w:rFonts w:ascii="Segoe UI" w:hAnsi="Segoe UI" w:cs="Segoe UI"/>
          <w:sz w:val="20"/>
          <w:szCs w:val="20"/>
        </w:rPr>
        <w:t xml:space="preserve"> (Carla Zimmerman-Edison)</w:t>
      </w:r>
      <w:r w:rsidR="00997719">
        <w:rPr>
          <w:rFonts w:ascii="Segoe UI" w:hAnsi="Segoe UI" w:cs="Segoe UI"/>
          <w:sz w:val="20"/>
          <w:szCs w:val="20"/>
        </w:rPr>
        <w:t xml:space="preserve">. We also offer </w:t>
      </w:r>
      <w:r w:rsidR="00605540">
        <w:rPr>
          <w:rFonts w:ascii="Segoe UI" w:hAnsi="Segoe UI" w:cs="Segoe UI"/>
          <w:sz w:val="20"/>
          <w:szCs w:val="20"/>
        </w:rPr>
        <w:t>an exploration</w:t>
      </w:r>
      <w:r w:rsidR="00BA115B">
        <w:rPr>
          <w:rFonts w:ascii="Segoe UI" w:hAnsi="Segoe UI" w:cs="Segoe UI"/>
          <w:sz w:val="20"/>
          <w:szCs w:val="20"/>
        </w:rPr>
        <w:t>, by Mary Sepp and Shoba Bandi-Rao,</w:t>
      </w:r>
      <w:r w:rsidR="00605540">
        <w:rPr>
          <w:rFonts w:ascii="Segoe UI" w:hAnsi="Segoe UI" w:cs="Segoe UI"/>
          <w:sz w:val="20"/>
          <w:szCs w:val="20"/>
        </w:rPr>
        <w:t xml:space="preserve"> of</w:t>
      </w:r>
      <w:r w:rsidR="00997719">
        <w:rPr>
          <w:rFonts w:ascii="Segoe UI" w:hAnsi="Segoe UI" w:cs="Segoe UI"/>
          <w:sz w:val="20"/>
          <w:szCs w:val="20"/>
        </w:rPr>
        <w:t xml:space="preserve"> </w:t>
      </w:r>
      <w:r w:rsidR="00605540">
        <w:rPr>
          <w:rFonts w:ascii="Segoe UI" w:hAnsi="Segoe UI" w:cs="Segoe UI"/>
          <w:sz w:val="20"/>
          <w:szCs w:val="20"/>
        </w:rPr>
        <w:t>the use of digital storytelling in an ESL community college writing course</w:t>
      </w:r>
      <w:r w:rsidR="00BA115B">
        <w:rPr>
          <w:rFonts w:ascii="Segoe UI" w:hAnsi="Segoe UI" w:cs="Segoe UI"/>
          <w:sz w:val="20"/>
          <w:szCs w:val="20"/>
        </w:rPr>
        <w:t>;</w:t>
      </w:r>
      <w:r w:rsidR="00081DDF">
        <w:rPr>
          <w:rFonts w:ascii="Segoe UI" w:hAnsi="Segoe UI" w:cs="Segoe UI"/>
          <w:sz w:val="20"/>
          <w:szCs w:val="20"/>
        </w:rPr>
        <w:t xml:space="preserve"> </w:t>
      </w:r>
      <w:r w:rsidR="008F2B3A">
        <w:rPr>
          <w:rFonts w:ascii="Segoe UI" w:hAnsi="Segoe UI" w:cs="Segoe UI"/>
          <w:sz w:val="20"/>
          <w:szCs w:val="20"/>
        </w:rPr>
        <w:t xml:space="preserve">instructor perspectives of the ESL experience in </w:t>
      </w:r>
      <w:r w:rsidR="00605540">
        <w:rPr>
          <w:rFonts w:ascii="Segoe UI" w:hAnsi="Segoe UI" w:cs="Segoe UI"/>
          <w:sz w:val="20"/>
          <w:szCs w:val="20"/>
        </w:rPr>
        <w:t xml:space="preserve">a college composition class </w:t>
      </w:r>
      <w:r w:rsidR="00081DDF">
        <w:rPr>
          <w:rFonts w:ascii="Segoe UI" w:hAnsi="Segoe UI" w:cs="Segoe UI"/>
          <w:sz w:val="20"/>
          <w:szCs w:val="20"/>
        </w:rPr>
        <w:t>(John Beaumont)</w:t>
      </w:r>
      <w:r w:rsidR="00605540">
        <w:rPr>
          <w:rFonts w:ascii="Segoe UI" w:hAnsi="Segoe UI" w:cs="Segoe UI"/>
          <w:sz w:val="20"/>
          <w:szCs w:val="20"/>
        </w:rPr>
        <w:t xml:space="preserve">; and </w:t>
      </w:r>
      <w:r w:rsidR="00081DDF">
        <w:rPr>
          <w:rFonts w:ascii="Segoe UI" w:hAnsi="Segoe UI" w:cs="Segoe UI"/>
          <w:sz w:val="20"/>
          <w:szCs w:val="20"/>
        </w:rPr>
        <w:t>Yu Jung Han’s</w:t>
      </w:r>
      <w:r w:rsidR="00605540">
        <w:rPr>
          <w:rFonts w:ascii="Segoe UI" w:hAnsi="Segoe UI" w:cs="Segoe UI"/>
          <w:sz w:val="20"/>
          <w:szCs w:val="20"/>
        </w:rPr>
        <w:t xml:space="preserve"> model of the flipped classroom for an adult community English language program.</w:t>
      </w:r>
    </w:p>
    <w:p w14:paraId="605EBAEC" w14:textId="77777777" w:rsidR="00E137C1" w:rsidRDefault="00E137C1" w:rsidP="009857E8">
      <w:pPr>
        <w:rPr>
          <w:rFonts w:ascii="Segoe UI" w:hAnsi="Segoe UI" w:cs="Segoe UI"/>
          <w:sz w:val="20"/>
          <w:szCs w:val="20"/>
        </w:rPr>
      </w:pPr>
    </w:p>
    <w:p w14:paraId="2D35D88F" w14:textId="77777777" w:rsidR="00E137C1" w:rsidRDefault="00E137C1" w:rsidP="009857E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There are two Materials Reviews</w:t>
      </w:r>
      <w:r w:rsidR="00605540">
        <w:rPr>
          <w:rFonts w:ascii="Segoe UI" w:hAnsi="Segoe UI" w:cs="Segoe UI"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 xml:space="preserve"> a </w:t>
      </w:r>
      <w:r w:rsidR="00C938CC">
        <w:rPr>
          <w:rFonts w:ascii="Segoe UI" w:hAnsi="Segoe UI" w:cs="Segoe UI"/>
          <w:sz w:val="20"/>
          <w:szCs w:val="20"/>
        </w:rPr>
        <w:t xml:space="preserve">book </w:t>
      </w:r>
      <w:r>
        <w:rPr>
          <w:rFonts w:ascii="Segoe UI" w:hAnsi="Segoe UI" w:cs="Segoe UI"/>
          <w:sz w:val="20"/>
          <w:szCs w:val="20"/>
        </w:rPr>
        <w:t>review</w:t>
      </w:r>
      <w:r w:rsidR="008F2B3A">
        <w:rPr>
          <w:rFonts w:ascii="Segoe UI" w:hAnsi="Segoe UI" w:cs="Segoe UI"/>
          <w:sz w:val="20"/>
          <w:szCs w:val="20"/>
        </w:rPr>
        <w:t xml:space="preserve"> by </w:t>
      </w:r>
      <w:r w:rsidR="005B469D" w:rsidRPr="005B469D">
        <w:rPr>
          <w:rFonts w:ascii="Segoe UI" w:hAnsi="Segoe UI" w:cs="Segoe UI"/>
          <w:i/>
          <w:sz w:val="20"/>
          <w:szCs w:val="20"/>
        </w:rPr>
        <w:t>J</w:t>
      </w:r>
      <w:r w:rsidR="008F2B3A" w:rsidRPr="005B469D">
        <w:rPr>
          <w:rFonts w:ascii="Segoe UI" w:hAnsi="Segoe UI" w:cs="Segoe UI"/>
          <w:i/>
          <w:sz w:val="20"/>
          <w:szCs w:val="20"/>
        </w:rPr>
        <w:t xml:space="preserve">ournal </w:t>
      </w:r>
      <w:r w:rsidR="008F2B3A">
        <w:rPr>
          <w:rFonts w:ascii="Segoe UI" w:hAnsi="Segoe UI" w:cs="Segoe UI"/>
          <w:sz w:val="20"/>
          <w:szCs w:val="20"/>
        </w:rPr>
        <w:t>editor Lubie G. Alatriste</w:t>
      </w:r>
      <w:r w:rsidR="00605540">
        <w:rPr>
          <w:rFonts w:ascii="Segoe UI" w:hAnsi="Segoe UI" w:cs="Segoe UI"/>
          <w:sz w:val="20"/>
          <w:szCs w:val="20"/>
        </w:rPr>
        <w:t xml:space="preserve"> on strategies for teaching content to second school English language learners</w:t>
      </w:r>
      <w:r w:rsidR="008F2B3A">
        <w:rPr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</w:rPr>
        <w:t xml:space="preserve"> </w:t>
      </w:r>
      <w:r w:rsidR="00C938CC">
        <w:rPr>
          <w:rFonts w:ascii="Segoe UI" w:hAnsi="Segoe UI" w:cs="Segoe UI"/>
          <w:sz w:val="20"/>
          <w:szCs w:val="20"/>
        </w:rPr>
        <w:t>valuable to all ESL and content educators</w:t>
      </w:r>
      <w:r w:rsidR="00184FF5">
        <w:rPr>
          <w:rFonts w:ascii="Segoe UI" w:hAnsi="Segoe UI" w:cs="Segoe UI"/>
          <w:sz w:val="20"/>
          <w:szCs w:val="20"/>
        </w:rPr>
        <w:t>;</w:t>
      </w:r>
      <w:r>
        <w:rPr>
          <w:rFonts w:ascii="Segoe UI" w:hAnsi="Segoe UI" w:cs="Segoe UI"/>
          <w:sz w:val="20"/>
          <w:szCs w:val="20"/>
        </w:rPr>
        <w:t xml:space="preserve"> and a </w:t>
      </w:r>
      <w:r w:rsidR="008F2B3A">
        <w:rPr>
          <w:rFonts w:ascii="Segoe UI" w:hAnsi="Segoe UI" w:cs="Segoe UI"/>
          <w:sz w:val="20"/>
          <w:szCs w:val="20"/>
        </w:rPr>
        <w:t xml:space="preserve">book </w:t>
      </w:r>
      <w:r>
        <w:rPr>
          <w:rFonts w:ascii="Segoe UI" w:hAnsi="Segoe UI" w:cs="Segoe UI"/>
          <w:sz w:val="20"/>
          <w:szCs w:val="20"/>
        </w:rPr>
        <w:t xml:space="preserve">review </w:t>
      </w:r>
      <w:r w:rsidR="008F2B3A">
        <w:rPr>
          <w:rFonts w:ascii="Segoe UI" w:hAnsi="Segoe UI" w:cs="Segoe UI"/>
          <w:sz w:val="20"/>
          <w:szCs w:val="20"/>
        </w:rPr>
        <w:t xml:space="preserve">by Fiorella C. Dotti </w:t>
      </w:r>
      <w:r>
        <w:rPr>
          <w:rFonts w:ascii="Segoe UI" w:hAnsi="Segoe UI" w:cs="Segoe UI"/>
          <w:sz w:val="20"/>
          <w:szCs w:val="20"/>
        </w:rPr>
        <w:t>on</w:t>
      </w:r>
      <w:r w:rsidR="00605540">
        <w:rPr>
          <w:rFonts w:ascii="Segoe UI" w:hAnsi="Segoe UI" w:cs="Segoe UI"/>
          <w:sz w:val="20"/>
          <w:szCs w:val="20"/>
        </w:rPr>
        <w:t xml:space="preserve"> approaches to second language acquisition that go beyond the dominant cognitive views</w:t>
      </w:r>
      <w:r>
        <w:rPr>
          <w:rFonts w:ascii="Segoe UI" w:hAnsi="Segoe UI" w:cs="Segoe UI"/>
          <w:sz w:val="20"/>
          <w:szCs w:val="20"/>
        </w:rPr>
        <w:t>.</w:t>
      </w:r>
    </w:p>
    <w:p w14:paraId="05C1C436" w14:textId="77777777" w:rsidR="00E137C1" w:rsidRDefault="00E137C1" w:rsidP="009857E8">
      <w:pPr>
        <w:rPr>
          <w:rFonts w:ascii="Segoe UI" w:hAnsi="Segoe UI" w:cs="Segoe UI"/>
          <w:sz w:val="20"/>
          <w:szCs w:val="20"/>
        </w:rPr>
      </w:pPr>
    </w:p>
    <w:p w14:paraId="7591126C" w14:textId="77777777" w:rsidR="00E137C1" w:rsidRDefault="00CB6257" w:rsidP="009857E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Our new </w:t>
      </w:r>
      <w:r w:rsidR="00E137C1">
        <w:rPr>
          <w:rFonts w:ascii="Segoe UI" w:hAnsi="Segoe UI" w:cs="Segoe UI"/>
          <w:sz w:val="20"/>
          <w:szCs w:val="20"/>
        </w:rPr>
        <w:t>section, Readers’ Views and Comments</w:t>
      </w:r>
      <w:r>
        <w:rPr>
          <w:rFonts w:ascii="Segoe UI" w:hAnsi="Segoe UI" w:cs="Segoe UI"/>
          <w:sz w:val="20"/>
          <w:szCs w:val="20"/>
        </w:rPr>
        <w:t>,</w:t>
      </w:r>
      <w:r w:rsidR="00E137C1">
        <w:rPr>
          <w:rFonts w:ascii="Segoe UI" w:hAnsi="Segoe UI" w:cs="Segoe UI"/>
          <w:sz w:val="20"/>
          <w:szCs w:val="20"/>
        </w:rPr>
        <w:t xml:space="preserve"> debuts with an invited </w:t>
      </w:r>
      <w:r w:rsidR="00F5153C">
        <w:rPr>
          <w:rFonts w:ascii="Segoe UI" w:hAnsi="Segoe UI" w:cs="Segoe UI"/>
          <w:sz w:val="20"/>
          <w:szCs w:val="20"/>
        </w:rPr>
        <w:t>perspective</w:t>
      </w:r>
      <w:r w:rsidR="00E137C1">
        <w:rPr>
          <w:rFonts w:ascii="Segoe UI" w:hAnsi="Segoe UI" w:cs="Segoe UI"/>
          <w:sz w:val="20"/>
          <w:szCs w:val="20"/>
        </w:rPr>
        <w:t xml:space="preserve"> from Megan Behrent and a </w:t>
      </w:r>
      <w:r w:rsidR="00667C3B">
        <w:rPr>
          <w:rFonts w:ascii="Segoe UI" w:hAnsi="Segoe UI" w:cs="Segoe UI"/>
          <w:sz w:val="20"/>
          <w:szCs w:val="20"/>
        </w:rPr>
        <w:t>commentary</w:t>
      </w:r>
      <w:r w:rsidR="00E137C1">
        <w:rPr>
          <w:rFonts w:ascii="Segoe UI" w:hAnsi="Segoe UI" w:cs="Segoe UI"/>
          <w:sz w:val="20"/>
          <w:szCs w:val="20"/>
        </w:rPr>
        <w:t xml:space="preserve"> from Natalie Madison</w:t>
      </w:r>
      <w:r w:rsidR="008F2B3A">
        <w:rPr>
          <w:rFonts w:ascii="Segoe UI" w:hAnsi="Segoe UI" w:cs="Segoe UI"/>
          <w:sz w:val="20"/>
          <w:szCs w:val="20"/>
        </w:rPr>
        <w:t>,</w:t>
      </w:r>
      <w:r w:rsidR="00E137C1">
        <w:rPr>
          <w:rFonts w:ascii="Segoe UI" w:hAnsi="Segoe UI" w:cs="Segoe UI"/>
          <w:sz w:val="20"/>
          <w:szCs w:val="20"/>
        </w:rPr>
        <w:t xml:space="preserve"> both responding to an article in the </w:t>
      </w:r>
      <w:r w:rsidR="00F860A0">
        <w:rPr>
          <w:rFonts w:ascii="Segoe UI" w:hAnsi="Segoe UI" w:cs="Segoe UI"/>
          <w:sz w:val="20"/>
          <w:szCs w:val="20"/>
        </w:rPr>
        <w:t xml:space="preserve">previous </w:t>
      </w:r>
      <w:r w:rsidR="008F2B3A">
        <w:rPr>
          <w:rFonts w:ascii="Segoe UI" w:hAnsi="Segoe UI" w:cs="Segoe UI"/>
          <w:sz w:val="20"/>
          <w:szCs w:val="20"/>
        </w:rPr>
        <w:t>S</w:t>
      </w:r>
      <w:r w:rsidR="00F860A0">
        <w:rPr>
          <w:rFonts w:ascii="Segoe UI" w:hAnsi="Segoe UI" w:cs="Segoe UI"/>
          <w:sz w:val="20"/>
          <w:szCs w:val="20"/>
        </w:rPr>
        <w:t xml:space="preserve">pecial </w:t>
      </w:r>
      <w:r w:rsidR="008F2B3A">
        <w:rPr>
          <w:rFonts w:ascii="Segoe UI" w:hAnsi="Segoe UI" w:cs="Segoe UI"/>
          <w:sz w:val="20"/>
          <w:szCs w:val="20"/>
        </w:rPr>
        <w:t>T</w:t>
      </w:r>
      <w:r w:rsidR="00F860A0">
        <w:rPr>
          <w:rFonts w:ascii="Segoe UI" w:hAnsi="Segoe UI" w:cs="Segoe UI"/>
          <w:sz w:val="20"/>
          <w:szCs w:val="20"/>
        </w:rPr>
        <w:t>opics issue on equitable environments for elementary Latina/o students.</w:t>
      </w:r>
    </w:p>
    <w:p w14:paraId="597CAC06" w14:textId="77777777" w:rsidR="00E137C1" w:rsidRDefault="00E137C1" w:rsidP="009857E8">
      <w:pPr>
        <w:rPr>
          <w:rFonts w:ascii="Segoe UI" w:hAnsi="Segoe UI" w:cs="Segoe UI"/>
          <w:sz w:val="20"/>
          <w:szCs w:val="20"/>
        </w:rPr>
      </w:pPr>
    </w:p>
    <w:p w14:paraId="1EE04683" w14:textId="77777777" w:rsidR="00FB54D4" w:rsidRDefault="00FB54D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14:paraId="1CFDCB63" w14:textId="77777777" w:rsidR="00E137C1" w:rsidRDefault="00785A7B" w:rsidP="009857E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I</w:t>
      </w:r>
      <w:r w:rsidR="00E137C1">
        <w:rPr>
          <w:rFonts w:ascii="Segoe UI" w:hAnsi="Segoe UI" w:cs="Segoe UI"/>
          <w:sz w:val="20"/>
          <w:szCs w:val="20"/>
        </w:rPr>
        <w:t xml:space="preserve"> want to acknowledge the work </w:t>
      </w:r>
      <w:r>
        <w:rPr>
          <w:rFonts w:ascii="Segoe UI" w:hAnsi="Segoe UI" w:cs="Segoe UI"/>
          <w:sz w:val="20"/>
          <w:szCs w:val="20"/>
        </w:rPr>
        <w:t xml:space="preserve">my fellow </w:t>
      </w:r>
      <w:r w:rsidR="008F2B3A">
        <w:rPr>
          <w:rFonts w:ascii="Segoe UI" w:hAnsi="Segoe UI" w:cs="Segoe UI"/>
          <w:sz w:val="20"/>
          <w:szCs w:val="20"/>
        </w:rPr>
        <w:t>e</w:t>
      </w:r>
      <w:r>
        <w:rPr>
          <w:rFonts w:ascii="Segoe UI" w:hAnsi="Segoe UI" w:cs="Segoe UI"/>
          <w:sz w:val="20"/>
          <w:szCs w:val="20"/>
        </w:rPr>
        <w:t xml:space="preserve">ditors and </w:t>
      </w:r>
      <w:r w:rsidR="00E137C1">
        <w:rPr>
          <w:rFonts w:ascii="Segoe UI" w:hAnsi="Segoe UI" w:cs="Segoe UI"/>
          <w:sz w:val="20"/>
          <w:szCs w:val="20"/>
        </w:rPr>
        <w:t>the Advisory Board members</w:t>
      </w:r>
      <w:r w:rsidR="009523D5">
        <w:rPr>
          <w:rFonts w:ascii="Segoe UI" w:hAnsi="Segoe UI" w:cs="Segoe UI"/>
          <w:sz w:val="20"/>
          <w:szCs w:val="20"/>
        </w:rPr>
        <w:t xml:space="preserve"> have done to continue to shape the </w:t>
      </w:r>
      <w:r w:rsidR="0043145B" w:rsidRPr="0043145B">
        <w:rPr>
          <w:rFonts w:ascii="Segoe UI" w:hAnsi="Segoe UI" w:cs="Segoe UI"/>
          <w:i/>
          <w:sz w:val="20"/>
          <w:szCs w:val="20"/>
        </w:rPr>
        <w:t>Journal,</w:t>
      </w:r>
      <w:r w:rsidR="00E137C1">
        <w:rPr>
          <w:rFonts w:ascii="Segoe UI" w:hAnsi="Segoe UI" w:cs="Segoe UI"/>
          <w:sz w:val="20"/>
          <w:szCs w:val="20"/>
        </w:rPr>
        <w:t xml:space="preserve"> </w:t>
      </w:r>
      <w:r w:rsidR="009523D5">
        <w:rPr>
          <w:rFonts w:ascii="Segoe UI" w:hAnsi="Segoe UI" w:cs="Segoe UI"/>
          <w:sz w:val="20"/>
          <w:szCs w:val="20"/>
        </w:rPr>
        <w:t xml:space="preserve">the </w:t>
      </w:r>
      <w:r w:rsidR="003A6551">
        <w:rPr>
          <w:rFonts w:ascii="Segoe UI" w:hAnsi="Segoe UI" w:cs="Segoe UI"/>
          <w:sz w:val="20"/>
          <w:szCs w:val="20"/>
        </w:rPr>
        <w:t xml:space="preserve">voluntary </w:t>
      </w:r>
      <w:r w:rsidR="009523D5">
        <w:rPr>
          <w:rFonts w:ascii="Segoe UI" w:hAnsi="Segoe UI" w:cs="Segoe UI"/>
          <w:sz w:val="20"/>
          <w:szCs w:val="20"/>
        </w:rPr>
        <w:t xml:space="preserve">service of </w:t>
      </w:r>
      <w:r w:rsidR="00E137C1">
        <w:rPr>
          <w:rFonts w:ascii="Segoe UI" w:hAnsi="Segoe UI" w:cs="Segoe UI"/>
          <w:sz w:val="20"/>
          <w:szCs w:val="20"/>
        </w:rPr>
        <w:t xml:space="preserve">our </w:t>
      </w:r>
      <w:r w:rsidR="003A6551">
        <w:rPr>
          <w:rFonts w:ascii="Segoe UI" w:hAnsi="Segoe UI" w:cs="Segoe UI"/>
          <w:sz w:val="20"/>
          <w:szCs w:val="20"/>
        </w:rPr>
        <w:t xml:space="preserve">many </w:t>
      </w:r>
      <w:r w:rsidR="008F2B3A">
        <w:rPr>
          <w:rFonts w:ascii="Segoe UI" w:hAnsi="Segoe UI" w:cs="Segoe UI"/>
          <w:sz w:val="20"/>
          <w:szCs w:val="20"/>
        </w:rPr>
        <w:t>r</w:t>
      </w:r>
      <w:r w:rsidR="003A6551">
        <w:rPr>
          <w:rFonts w:ascii="Segoe UI" w:hAnsi="Segoe UI" w:cs="Segoe UI"/>
          <w:sz w:val="20"/>
          <w:szCs w:val="20"/>
        </w:rPr>
        <w:t>eviewers</w:t>
      </w:r>
      <w:r w:rsidR="00E137C1">
        <w:rPr>
          <w:rFonts w:ascii="Segoe UI" w:hAnsi="Segoe UI" w:cs="Segoe UI"/>
          <w:sz w:val="20"/>
          <w:szCs w:val="20"/>
        </w:rPr>
        <w:t xml:space="preserve">, the dedication of our </w:t>
      </w:r>
      <w:r w:rsidR="008F2B3A">
        <w:rPr>
          <w:rFonts w:ascii="Segoe UI" w:hAnsi="Segoe UI" w:cs="Segoe UI"/>
          <w:sz w:val="20"/>
          <w:szCs w:val="20"/>
        </w:rPr>
        <w:t>c</w:t>
      </w:r>
      <w:r w:rsidR="00691ADD">
        <w:rPr>
          <w:rFonts w:ascii="Segoe UI" w:hAnsi="Segoe UI" w:cs="Segoe UI"/>
          <w:sz w:val="20"/>
          <w:szCs w:val="20"/>
        </w:rPr>
        <w:t xml:space="preserve">opy </w:t>
      </w:r>
      <w:r w:rsidR="008F2B3A">
        <w:rPr>
          <w:rFonts w:ascii="Segoe UI" w:hAnsi="Segoe UI" w:cs="Segoe UI"/>
          <w:sz w:val="20"/>
          <w:szCs w:val="20"/>
        </w:rPr>
        <w:t>e</w:t>
      </w:r>
      <w:r w:rsidR="00E137C1">
        <w:rPr>
          <w:rFonts w:ascii="Segoe UI" w:hAnsi="Segoe UI" w:cs="Segoe UI"/>
          <w:sz w:val="20"/>
          <w:szCs w:val="20"/>
        </w:rPr>
        <w:t xml:space="preserve">ditor, Ceil Goldman, and the </w:t>
      </w:r>
      <w:r w:rsidR="008F2B3A">
        <w:rPr>
          <w:rFonts w:ascii="Segoe UI" w:hAnsi="Segoe UI" w:cs="Segoe UI"/>
          <w:sz w:val="20"/>
          <w:szCs w:val="20"/>
        </w:rPr>
        <w:t xml:space="preserve">steady </w:t>
      </w:r>
      <w:r w:rsidR="00E137C1">
        <w:rPr>
          <w:rFonts w:ascii="Segoe UI" w:hAnsi="Segoe UI" w:cs="Segoe UI"/>
          <w:sz w:val="20"/>
          <w:szCs w:val="20"/>
        </w:rPr>
        <w:t xml:space="preserve">assistance of the NYS TESOL </w:t>
      </w:r>
      <w:r w:rsidR="008F2B3A">
        <w:rPr>
          <w:rFonts w:ascii="Segoe UI" w:hAnsi="Segoe UI" w:cs="Segoe UI"/>
          <w:sz w:val="20"/>
          <w:szCs w:val="20"/>
        </w:rPr>
        <w:t>t</w:t>
      </w:r>
      <w:r w:rsidR="00E137C1">
        <w:rPr>
          <w:rFonts w:ascii="Segoe UI" w:hAnsi="Segoe UI" w:cs="Segoe UI"/>
          <w:sz w:val="20"/>
          <w:szCs w:val="20"/>
        </w:rPr>
        <w:t xml:space="preserve">echnology </w:t>
      </w:r>
      <w:r w:rsidR="008F2B3A">
        <w:rPr>
          <w:rFonts w:ascii="Segoe UI" w:hAnsi="Segoe UI" w:cs="Segoe UI"/>
          <w:sz w:val="20"/>
          <w:szCs w:val="20"/>
        </w:rPr>
        <w:t>s</w:t>
      </w:r>
      <w:r w:rsidR="00E137C1">
        <w:rPr>
          <w:rFonts w:ascii="Segoe UI" w:hAnsi="Segoe UI" w:cs="Segoe UI"/>
          <w:sz w:val="20"/>
          <w:szCs w:val="20"/>
        </w:rPr>
        <w:t xml:space="preserve">upport </w:t>
      </w:r>
      <w:r w:rsidR="008F2B3A">
        <w:rPr>
          <w:rFonts w:ascii="Segoe UI" w:hAnsi="Segoe UI" w:cs="Segoe UI"/>
          <w:sz w:val="20"/>
          <w:szCs w:val="20"/>
        </w:rPr>
        <w:t>s</w:t>
      </w:r>
      <w:r w:rsidR="00E137C1">
        <w:rPr>
          <w:rFonts w:ascii="Segoe UI" w:hAnsi="Segoe UI" w:cs="Segoe UI"/>
          <w:sz w:val="20"/>
          <w:szCs w:val="20"/>
        </w:rPr>
        <w:t>pecialist, Mark Aaron Polger</w:t>
      </w:r>
      <w:r w:rsidR="003A6551">
        <w:rPr>
          <w:rFonts w:ascii="Segoe UI" w:hAnsi="Segoe UI" w:cs="Segoe UI"/>
          <w:sz w:val="20"/>
          <w:szCs w:val="20"/>
        </w:rPr>
        <w:t>,</w:t>
      </w:r>
      <w:r w:rsidR="00E137C1">
        <w:rPr>
          <w:rFonts w:ascii="Segoe UI" w:hAnsi="Segoe UI" w:cs="Segoe UI"/>
          <w:sz w:val="20"/>
          <w:szCs w:val="20"/>
        </w:rPr>
        <w:t xml:space="preserve"> in </w:t>
      </w:r>
      <w:r w:rsidR="003A6551">
        <w:rPr>
          <w:rFonts w:ascii="Segoe UI" w:hAnsi="Segoe UI" w:cs="Segoe UI"/>
          <w:sz w:val="20"/>
          <w:szCs w:val="20"/>
        </w:rPr>
        <w:t>bringing</w:t>
      </w:r>
      <w:r w:rsidR="00E137C1">
        <w:rPr>
          <w:rFonts w:ascii="Segoe UI" w:hAnsi="Segoe UI" w:cs="Segoe UI"/>
          <w:sz w:val="20"/>
          <w:szCs w:val="20"/>
        </w:rPr>
        <w:t xml:space="preserve"> this issue </w:t>
      </w:r>
      <w:r w:rsidR="003A6551">
        <w:rPr>
          <w:rFonts w:ascii="Segoe UI" w:hAnsi="Segoe UI" w:cs="Segoe UI"/>
          <w:sz w:val="20"/>
          <w:szCs w:val="20"/>
        </w:rPr>
        <w:t>to fruition</w:t>
      </w:r>
      <w:r w:rsidR="00E137C1">
        <w:rPr>
          <w:rFonts w:ascii="Segoe UI" w:hAnsi="Segoe UI" w:cs="Segoe UI"/>
          <w:sz w:val="20"/>
          <w:szCs w:val="20"/>
        </w:rPr>
        <w:t>.</w:t>
      </w:r>
    </w:p>
    <w:p w14:paraId="4F70467E" w14:textId="77777777" w:rsidR="009857E8" w:rsidRDefault="009857E8" w:rsidP="009857E8">
      <w:pPr>
        <w:rPr>
          <w:rFonts w:ascii="Segoe UI" w:hAnsi="Segoe UI" w:cs="Segoe UI"/>
          <w:sz w:val="20"/>
          <w:szCs w:val="20"/>
        </w:rPr>
      </w:pPr>
    </w:p>
    <w:p w14:paraId="214D2C16" w14:textId="77777777" w:rsidR="009857E8" w:rsidRDefault="009857E8" w:rsidP="009857E8">
      <w:pPr>
        <w:rPr>
          <w:rFonts w:ascii="Segoe UI" w:hAnsi="Segoe UI" w:cs="Segoe UI"/>
          <w:sz w:val="20"/>
          <w:szCs w:val="20"/>
        </w:rPr>
      </w:pPr>
    </w:p>
    <w:p w14:paraId="28A11971" w14:textId="77777777" w:rsidR="009857E8" w:rsidRPr="009857E8" w:rsidRDefault="009857E8" w:rsidP="009857E8">
      <w:pPr>
        <w:jc w:val="right"/>
        <w:rPr>
          <w:rFonts w:ascii="Segoe UI" w:hAnsi="Segoe UI" w:cs="Segoe UI"/>
          <w:i/>
          <w:sz w:val="20"/>
          <w:szCs w:val="20"/>
        </w:rPr>
      </w:pPr>
      <w:r w:rsidRPr="009857E8">
        <w:rPr>
          <w:rFonts w:ascii="Segoe UI" w:hAnsi="Segoe UI" w:cs="Segoe UI"/>
          <w:i/>
          <w:color w:val="000099"/>
          <w:sz w:val="20"/>
          <w:szCs w:val="20"/>
        </w:rPr>
        <w:t>Rebekah</w:t>
      </w:r>
      <w:r>
        <w:rPr>
          <w:rFonts w:ascii="Segoe UI" w:hAnsi="Segoe UI" w:cs="Segoe UI"/>
          <w:i/>
          <w:color w:val="000099"/>
          <w:sz w:val="20"/>
          <w:szCs w:val="20"/>
        </w:rPr>
        <w:t xml:space="preserve"> J.</w:t>
      </w:r>
      <w:r w:rsidRPr="009857E8">
        <w:rPr>
          <w:rFonts w:ascii="Segoe UI" w:hAnsi="Segoe UI" w:cs="Segoe UI"/>
          <w:i/>
          <w:color w:val="000099"/>
          <w:sz w:val="20"/>
          <w:szCs w:val="20"/>
        </w:rPr>
        <w:t xml:space="preserve"> Johnson</w:t>
      </w:r>
    </w:p>
    <w:p w14:paraId="4759C889" w14:textId="77777777" w:rsidR="009857E8" w:rsidRPr="009857E8" w:rsidRDefault="009857E8" w:rsidP="009857E8">
      <w:pPr>
        <w:jc w:val="right"/>
        <w:rPr>
          <w:rFonts w:ascii="Segoe UI" w:hAnsi="Segoe UI" w:cs="Segoe UI"/>
          <w:i/>
          <w:sz w:val="20"/>
          <w:szCs w:val="20"/>
        </w:rPr>
      </w:pPr>
      <w:r w:rsidRPr="009857E8">
        <w:rPr>
          <w:rFonts w:ascii="Segoe UI" w:hAnsi="Segoe UI" w:cs="Segoe UI"/>
          <w:i/>
          <w:color w:val="000099"/>
          <w:sz w:val="20"/>
          <w:szCs w:val="20"/>
        </w:rPr>
        <w:t>New York City, December 2014</w:t>
      </w:r>
    </w:p>
    <w:p w14:paraId="5A6F0A5B" w14:textId="77777777" w:rsidR="007303F7" w:rsidRDefault="007303F7">
      <w:pPr>
        <w:rPr>
          <w:rFonts w:ascii="Segoe UI" w:hAnsi="Segoe UI"/>
          <w:sz w:val="20"/>
        </w:rPr>
      </w:pPr>
    </w:p>
    <w:p w14:paraId="70ED360C" w14:textId="77777777" w:rsidR="007303F7" w:rsidRDefault="007303F7">
      <w:pPr>
        <w:rPr>
          <w:rFonts w:ascii="Segoe UI" w:hAnsi="Segoe UI"/>
          <w:sz w:val="20"/>
        </w:rPr>
      </w:pPr>
    </w:p>
    <w:p w14:paraId="573F6744" w14:textId="77777777" w:rsidR="007303F7" w:rsidRDefault="007303F7" w:rsidP="007303F7">
      <w:pPr>
        <w:jc w:val="center"/>
        <w:rPr>
          <w:rFonts w:ascii="Segoe UI" w:hAnsi="Segoe UI"/>
          <w:sz w:val="20"/>
        </w:rPr>
      </w:pPr>
      <w:r w:rsidRPr="007303F7">
        <w:rPr>
          <w:rFonts w:ascii="Segoe UI" w:hAnsi="Segoe UI"/>
          <w:noProof/>
          <w:sz w:val="20"/>
        </w:rPr>
        <w:drawing>
          <wp:inline distT="0" distB="0" distL="0" distR="0" wp14:anchorId="58A18A3A" wp14:editId="4840B3CD">
            <wp:extent cx="1117600" cy="393700"/>
            <wp:effectExtent l="25400" t="0" r="0" b="0"/>
            <wp:docPr id="3" name="Picture 1" descr="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696DC0" w14:textId="77777777" w:rsidR="005B469D" w:rsidRPr="007303F7" w:rsidRDefault="005B469D">
      <w:pPr>
        <w:rPr>
          <w:rFonts w:ascii="Segoe UI" w:hAnsi="Segoe UI"/>
          <w:sz w:val="20"/>
        </w:rPr>
      </w:pPr>
    </w:p>
    <w:sectPr w:rsidR="005B469D" w:rsidRPr="007303F7" w:rsidSect="00A12D84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503BE" w14:textId="77777777" w:rsidR="00F41174" w:rsidRDefault="00F41174">
      <w:r>
        <w:separator/>
      </w:r>
    </w:p>
  </w:endnote>
  <w:endnote w:type="continuationSeparator" w:id="0">
    <w:p w14:paraId="5F4D0A7F" w14:textId="77777777" w:rsidR="00F41174" w:rsidRDefault="00F4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02D63" w14:textId="77777777" w:rsidR="00FB54D4" w:rsidRPr="00D804E8" w:rsidRDefault="00FB54D4" w:rsidP="003D5A7B">
    <w:pPr>
      <w:pStyle w:val="Footer"/>
      <w:tabs>
        <w:tab w:val="center" w:pos="4680"/>
        <w:tab w:val="right" w:pos="9360"/>
      </w:tabs>
      <w:spacing w:line="276" w:lineRule="auto"/>
      <w:jc w:val="right"/>
      <w:rPr>
        <w:rFonts w:ascii="Segoe UI" w:eastAsiaTheme="minorHAnsi" w:hAnsi="Segoe UI" w:cstheme="minorBidi"/>
        <w:sz w:val="16"/>
      </w:rPr>
    </w:pPr>
  </w:p>
  <w:sdt>
    <w:sdtPr>
      <w:rPr>
        <w:rFonts w:ascii="Segoe UI" w:hAnsi="Segoe UI"/>
      </w:rPr>
      <w:id w:val="-194954097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17A104C" w14:textId="77777777" w:rsidR="00FB54D4" w:rsidRPr="003D5A7B" w:rsidRDefault="00F41174" w:rsidP="003D5A7B">
        <w:pPr>
          <w:pStyle w:val="Footer"/>
          <w:tabs>
            <w:tab w:val="center" w:pos="4680"/>
            <w:tab w:val="right" w:pos="9360"/>
          </w:tabs>
          <w:spacing w:after="200" w:line="276" w:lineRule="auto"/>
          <w:rPr>
            <w:rFonts w:ascii="Segoe UI" w:hAnsi="Segoe UI" w:cs="Segoe UI"/>
            <w:noProof/>
            <w:color w:val="000099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41174">
          <w:rPr>
            <w:rFonts w:ascii="Segoe UI" w:hAnsi="Segoe UI"/>
            <w:noProof/>
            <w:sz w:val="16"/>
            <w:szCs w:val="20"/>
          </w:rPr>
          <w:t>1</w:t>
        </w:r>
        <w:r>
          <w:rPr>
            <w:rFonts w:ascii="Segoe UI" w:hAnsi="Segoe UI"/>
            <w:noProof/>
            <w:sz w:val="16"/>
            <w:szCs w:val="20"/>
          </w:rPr>
          <w:fldChar w:fldCharType="end"/>
        </w:r>
        <w:r w:rsidR="00FB54D4" w:rsidRPr="003D5A7B">
          <w:rPr>
            <w:rFonts w:ascii="Segoe UI" w:hAnsi="Segoe UI"/>
            <w:noProof/>
            <w:sz w:val="20"/>
            <w:szCs w:val="20"/>
          </w:rPr>
          <w:tab/>
        </w:r>
        <w:r w:rsidR="00FB54D4" w:rsidRPr="003D5A7B">
          <w:rPr>
            <w:rFonts w:ascii="Segoe UI" w:hAnsi="Segoe UI"/>
            <w:noProof/>
            <w:sz w:val="20"/>
            <w:szCs w:val="20"/>
          </w:rPr>
          <w:tab/>
        </w:r>
        <w:r w:rsidR="00FB54D4" w:rsidRPr="003D5A7B">
          <w:rPr>
            <w:rFonts w:ascii="Segoe UI" w:hAnsi="Segoe UI"/>
            <w:noProof/>
            <w:sz w:val="20"/>
            <w:szCs w:val="20"/>
          </w:rPr>
          <w:tab/>
          <w:t xml:space="preserve">     </w:t>
        </w:r>
        <w:r w:rsidR="00FB54D4" w:rsidRPr="003D5A7B">
          <w:rPr>
            <w:rFonts w:ascii="Segoe UI" w:hAnsi="Segoe UI" w:cs="Segoe UI"/>
            <w:b/>
            <w:noProof/>
            <w:color w:val="000099"/>
            <w:sz w:val="20"/>
            <w:szCs w:val="20"/>
          </w:rPr>
          <w:t>NYS TESOL JOURNAL</w:t>
        </w:r>
        <w:r w:rsidR="00FB54D4" w:rsidRPr="003D5A7B">
          <w:rPr>
            <w:rFonts w:ascii="Segoe UI" w:hAnsi="Segoe UI" w:cs="Segoe UI"/>
            <w:noProof/>
            <w:color w:val="000099"/>
            <w:sz w:val="20"/>
            <w:szCs w:val="20"/>
          </w:rPr>
          <w:t xml:space="preserve"> Vol. 2, No. 1, January 2015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983C0" w14:textId="77777777" w:rsidR="00F41174" w:rsidRDefault="00F41174">
      <w:r>
        <w:separator/>
      </w:r>
    </w:p>
  </w:footnote>
  <w:footnote w:type="continuationSeparator" w:id="0">
    <w:p w14:paraId="743339E9" w14:textId="77777777" w:rsidR="00F41174" w:rsidRDefault="00F41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25"/>
    <w:rsid w:val="00077211"/>
    <w:rsid w:val="00081DDF"/>
    <w:rsid w:val="001446EC"/>
    <w:rsid w:val="00184FF5"/>
    <w:rsid w:val="001C1E33"/>
    <w:rsid w:val="00253925"/>
    <w:rsid w:val="00262CAC"/>
    <w:rsid w:val="00396B25"/>
    <w:rsid w:val="003A6551"/>
    <w:rsid w:val="003D5A7B"/>
    <w:rsid w:val="003E388B"/>
    <w:rsid w:val="0043145B"/>
    <w:rsid w:val="00456D49"/>
    <w:rsid w:val="004C0238"/>
    <w:rsid w:val="005152E5"/>
    <w:rsid w:val="00543F9C"/>
    <w:rsid w:val="005B469D"/>
    <w:rsid w:val="00605540"/>
    <w:rsid w:val="0063578D"/>
    <w:rsid w:val="00667C3B"/>
    <w:rsid w:val="00691ADD"/>
    <w:rsid w:val="006A7B14"/>
    <w:rsid w:val="006C335D"/>
    <w:rsid w:val="006D67F1"/>
    <w:rsid w:val="00717D28"/>
    <w:rsid w:val="007303F7"/>
    <w:rsid w:val="007518C5"/>
    <w:rsid w:val="00785A7B"/>
    <w:rsid w:val="007C575D"/>
    <w:rsid w:val="0083019F"/>
    <w:rsid w:val="00844464"/>
    <w:rsid w:val="008B042F"/>
    <w:rsid w:val="008C6F12"/>
    <w:rsid w:val="008F2B3A"/>
    <w:rsid w:val="008F6702"/>
    <w:rsid w:val="00930189"/>
    <w:rsid w:val="009523D5"/>
    <w:rsid w:val="00980D7E"/>
    <w:rsid w:val="009857E8"/>
    <w:rsid w:val="00997719"/>
    <w:rsid w:val="009D3B2D"/>
    <w:rsid w:val="00A03244"/>
    <w:rsid w:val="00A0358A"/>
    <w:rsid w:val="00A12D84"/>
    <w:rsid w:val="00A12FB2"/>
    <w:rsid w:val="00A5220D"/>
    <w:rsid w:val="00A80023"/>
    <w:rsid w:val="00B57BD3"/>
    <w:rsid w:val="00BA115B"/>
    <w:rsid w:val="00C938CC"/>
    <w:rsid w:val="00CB6257"/>
    <w:rsid w:val="00D36DDE"/>
    <w:rsid w:val="00D77D3B"/>
    <w:rsid w:val="00D804E8"/>
    <w:rsid w:val="00D90A1E"/>
    <w:rsid w:val="00DF7120"/>
    <w:rsid w:val="00E137C1"/>
    <w:rsid w:val="00F41174"/>
    <w:rsid w:val="00F5153C"/>
    <w:rsid w:val="00F74966"/>
    <w:rsid w:val="00F860A0"/>
    <w:rsid w:val="00FB54D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481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96B2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57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7E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85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7E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D36D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6DDE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rsid w:val="00D36DDE"/>
    <w:rPr>
      <w:sz w:val="18"/>
      <w:szCs w:val="18"/>
    </w:rPr>
  </w:style>
  <w:style w:type="paragraph" w:styleId="CommentText">
    <w:name w:val="annotation text"/>
    <w:basedOn w:val="Normal"/>
    <w:link w:val="CommentTextChar"/>
    <w:rsid w:val="00D36DDE"/>
  </w:style>
  <w:style w:type="character" w:customStyle="1" w:styleId="CommentTextChar">
    <w:name w:val="Comment Text Char"/>
    <w:basedOn w:val="DefaultParagraphFont"/>
    <w:link w:val="CommentText"/>
    <w:rsid w:val="00D36DDE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36D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36DD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2873</Characters>
  <Application>Microsoft Macintosh Word</Application>
  <DocSecurity>0</DocSecurity>
  <Lines>23</Lines>
  <Paragraphs>6</Paragraphs>
  <ScaleCrop>false</ScaleCrop>
  <Company>LaGuardia Community College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Johnson</dc:creator>
  <cp:keywords/>
  <cp:lastModifiedBy>Rebekah Johnson</cp:lastModifiedBy>
  <cp:revision>2</cp:revision>
  <dcterms:created xsi:type="dcterms:W3CDTF">2017-01-26T04:28:00Z</dcterms:created>
  <dcterms:modified xsi:type="dcterms:W3CDTF">2017-01-26T04:28:00Z</dcterms:modified>
</cp:coreProperties>
</file>